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B2" w:rsidRPr="005634B2" w:rsidRDefault="00104EB2" w:rsidP="00563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5634B2">
        <w:rPr>
          <w:rFonts w:ascii="Times New Roman" w:hAnsi="Times New Roman" w:cs="Times New Roman"/>
          <w:sz w:val="28"/>
          <w:szCs w:val="28"/>
        </w:rPr>
        <w:t>ПОЛОЖЕНИЕ</w:t>
      </w:r>
    </w:p>
    <w:p w:rsidR="00104EB2" w:rsidRPr="005634B2" w:rsidRDefault="00104EB2" w:rsidP="00563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ОБ ОБЛАСТНОМ ИНТЕРНЕТ-ФОТОКОНКУРСЕ</w:t>
      </w:r>
    </w:p>
    <w:p w:rsidR="00104EB2" w:rsidRPr="005634B2" w:rsidRDefault="00104EB2" w:rsidP="00563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"СЕМЬИ СЧАСТЛИВЫЕ МОМЕНТЫ"</w:t>
      </w:r>
    </w:p>
    <w:p w:rsidR="00104EB2" w:rsidRPr="005634B2" w:rsidRDefault="00104EB2" w:rsidP="005634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 областного Интернет-фотоконкурса "Семьи счастливые моменты" (далее также - фотоконкурс).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1.2. Фотоконкурс имеет творческую и социально-культурную направленность и не является коммерческим мероприятием.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2. Цель и задачи фотоконкурса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2.1. Основной целью фотоконкурса является формирование общественного мнения о высокой значимости семьи и семейного воспитания через искусство фотографии.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2.2. Основными задачами фотоконкурса являются: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повышение социальной значимости института семьи;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пропаганда культуры, духовных и социальных ценностей;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создание условий для реализации творческого потенциала граждан;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распространение опыта лучших семейных пар в целях воспитания молодежи;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развитие художественного и эстетического вкуса, творческих способностей молодежи;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создание фотобанка семей с включением в него лучших работ участников фотоконкурса.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3. Организаторы фотоконкурса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Организатором фотоконкурса является Министерство социального развития Смоленской области (далее также - Министерство) при участии администраций муниципальных районов, городских округов Смоленской области.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4. Этапы и сроки проведения фотоконкурса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4.1. Фотоконкурс проводится в два этапа. В первом этапе фотоконкурса принимают участие все желающие, во втором этапе фотоконкурса принимают участие победители первого этапа фотоконкурса в каждой номинации. Сроки проведения этапов фотоконкурса, а также его номинации утверждаются на соответствующий год распоряжением Правительства Смоленской области.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4.2. Первый этап фотоконкурса проводится организационными комитетами фотоконкурса, созданными в муниципальных районах, городских округах Смоленской области (далее - оргкомитеты).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 xml:space="preserve">4.3. Второй этап фотоконкурса проводится Министерством. Оргкомитеты направляют в Министерство для участия во втором этапе фотоконкурса фотоработы </w:t>
      </w:r>
      <w:r w:rsidRPr="005634B2">
        <w:rPr>
          <w:rFonts w:ascii="Times New Roman" w:hAnsi="Times New Roman" w:cs="Times New Roman"/>
          <w:sz w:val="28"/>
          <w:szCs w:val="28"/>
        </w:rPr>
        <w:lastRenderedPageBreak/>
        <w:t>победителей первого этапа фотоконкурса в каждой номинации (не более 3 фотографий на каждую номинацию).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4.4. Итоги фотоконкурса подводятся членами жюри.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 Порядок проведения фотоконкурса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5.1. Подготовку и проведение первого этапа фотоконкурса осуществляют оргкомитеты.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5.1.1. Составы оргкомитетов формируются администрациями муниципальных районов, городских округов Смоленской области из числа членов координационных советов по делам семьи, материнства, отцовства и детства муниципальных районов, городских округов Смоленской области с привлечением представителей общественности.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5.1.2. Функции оргкомитетов: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контроль и координация проведения первого этапа фотоконкурса;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публичное объявление о начале проведения фотоконкурса;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отбор фоторабот в целях определения победителей первого этапа фотоконкурса в каждой номинации;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размещение фоторабот победителей первого этапа фотоконкурса в каждой номинации в средствах массовой информации, а также на сайтах администраций муниципальных районов, городских округов Смоленской области;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направление фоторабот победителей первого этапа фотоконкурса в каждой номинации в Министерство социального развития Смоленской области для участия во втором этапе фотоконкурса.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5.2. Подготовку и проведение второго этапа фотоконкурса осуществляет Министерство.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5.2.1. Министерство размещает фотоработы победителей первого этапа фотоконкурса в каждой номинации на сайте Министерства социального развития Смоленской области.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5.2.2. Выбор победителей фотоконкурса проводится путем Интернет-голосования на сайте Министерства социального развития Смоленской области.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5.2.3. Жюри фотоконкурса формируется из числа членов Координационного совета при Губернаторе Смоленской области по вопросам семьи, материнства, отцовства и детства, представителей общественности и средств массовой информации. Состав жюри утверждается распоряжением Правительства Смоленской области.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5.2.4. Функции жюри: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контроль и координация проведения второго этапа фотоконкурса;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обработка итогов Интернет-голосования в соответствии с номинациями фотоконкурса;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публикация результатов фотоконкурса на сайте Министерства социального развития Смоленской области.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 Участники фотоконкурса и условия участия в фотоконкурсе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lastRenderedPageBreak/>
        <w:t>6.1. В фотоконкурсе могут принять участие все желающие.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 xml:space="preserve">6.2. Для участия в первом этапе фотоконкурса необходимо направить в оргкомитет заявку, в которую входит заполненная </w:t>
      </w:r>
      <w:hyperlink w:anchor="P140">
        <w:r w:rsidRPr="005634B2">
          <w:rPr>
            <w:rFonts w:ascii="Times New Roman" w:hAnsi="Times New Roman" w:cs="Times New Roman"/>
            <w:color w:val="0000FF"/>
            <w:sz w:val="28"/>
            <w:szCs w:val="28"/>
          </w:rPr>
          <w:t>анкета</w:t>
        </w:r>
      </w:hyperlink>
      <w:r w:rsidRPr="005634B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 и фоторабота с пояснением. Заявка подается на участие только в одной номинации.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6.2.1. Адреса для приема заявок и составы оргкомитетов публикуются на сайтах соответствующих администраций муниципальных районов, городских округов Смоленской области и в средствах массовой информации.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6.2.2. Фотоработы принимаются на бумажном носителе, распечатанными в формате A4 (20 x 30 см), а также в электронном виде (формат присылаемых фоторабот - JPEG).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6.2.3. К фотоработе необходимо прикрепить пояснение с кратким описанием сюжета фотоработы: соответствие теме фотоконкурса и выбранной номинации.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6.2.4. Оргкомитет отбирает фотоработы в целях определения победителей первого этапа фотоконкурса в каждой номинации в соответствии с критериями, определенными настоящим Положением.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6.3. Для участия во втором этапе фотоконкурса принимаются фотоработы победителей первого этапа фотоконкурса в каждой номинации.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6.3.1. Фотоработы победителей первого этапа фотоконкурса в каждой номинации публикуются на сайте Министерства социального развития Смоленской области.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6.3.2. В каждой номинации выбирается победитель фотоконкурса.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6.3.3. Фотоработы победителей фотоконкурса выставляются во время торжественной церемонии чествования победителей фотоконкурса.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6.3.4. Победители фотоконкурса награждаются благодарственными письмами Губернатора Смоленской области и подарками.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6.4. Фотоработы, не отвечающие условиям фотоконкурса, не рассматриваются.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6.5. Организаторы не несут ответственности за нарушение участниками фотоконкурса авторских прав третьих лиц.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6.6. С целью продвижения фотоконкурса присланные фотоработы могут публиковаться любым способом (средства массовой информации, плакаты, билборды, иные информационно-рекламные материалы) не на коммерческой основе, демонстрироваться на фотовыставках и других публичных мероприятиях. При этом авторское вознаграждение не выплачивается, имя автора фотоработы указывается.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6.7. Факт отправки заявки для участия в фотоконкурсе означает полное согласие автора фотоработы со всеми условиями и правилами фотоконкурса.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7. Критерии оценки фоторабот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Фотоработы оцениваются по следующим критериям: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степень раскрытия темы фотоконкурса;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соответствие цели и задачам фотоконкурса;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t>- технический уровень фотоработы, качество цифровой обработки, композиционное и цветовое решение;</w:t>
      </w:r>
    </w:p>
    <w:p w:rsidR="00104EB2" w:rsidRPr="005634B2" w:rsidRDefault="00104EB2" w:rsidP="0056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4B2">
        <w:rPr>
          <w:rFonts w:ascii="Times New Roman" w:hAnsi="Times New Roman" w:cs="Times New Roman"/>
          <w:sz w:val="28"/>
          <w:szCs w:val="28"/>
        </w:rPr>
        <w:lastRenderedPageBreak/>
        <w:t>- художественный уровень фотоработы, оригинальность сюжета.</w:t>
      </w: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5634B2" w:rsidRDefault="00104EB2" w:rsidP="0056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04EB2" w:rsidRPr="005634B2" w:rsidSect="00EB6731">
      <w:pgSz w:w="11905" w:h="16838"/>
      <w:pgMar w:top="1134" w:right="567" w:bottom="1134" w:left="1134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EB2"/>
    <w:rsid w:val="000F5DBF"/>
    <w:rsid w:val="00104EB2"/>
    <w:rsid w:val="0012011C"/>
    <w:rsid w:val="001912BB"/>
    <w:rsid w:val="00396DCE"/>
    <w:rsid w:val="005634B2"/>
    <w:rsid w:val="007177E9"/>
    <w:rsid w:val="00863CE7"/>
    <w:rsid w:val="00997B8C"/>
    <w:rsid w:val="00A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8EFE"/>
  <w15:docId w15:val="{580F6980-7EC7-468F-8DAE-3BAD60DF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EB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EB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4EB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 Алина Владимировна</cp:lastModifiedBy>
  <cp:revision>2</cp:revision>
  <dcterms:created xsi:type="dcterms:W3CDTF">2024-05-23T13:36:00Z</dcterms:created>
  <dcterms:modified xsi:type="dcterms:W3CDTF">2024-06-20T13:16:00Z</dcterms:modified>
</cp:coreProperties>
</file>